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C04" w:rsidRPr="00A30C04" w:rsidRDefault="00A30C04" w:rsidP="00A30C04">
      <w:pPr>
        <w:tabs>
          <w:tab w:val="left" w:pos="7770"/>
        </w:tabs>
        <w:spacing w:after="120"/>
        <w:jc w:val="both"/>
        <w:rPr>
          <w:rFonts w:eastAsia="Times New Roman" w:cs="Times New Roman"/>
          <w:b/>
          <w:sz w:val="24"/>
          <w:szCs w:val="24"/>
        </w:rPr>
      </w:pPr>
      <w:r w:rsidRPr="00A30C04">
        <w:rPr>
          <w:rFonts w:eastAsia="Times New Roman" w:cs="Times New Roman"/>
          <w:b/>
          <w:sz w:val="24"/>
          <w:szCs w:val="24"/>
        </w:rPr>
        <w:t>DODATNI MATERIJAL S METODIČKIM UPUTAMA ZA KATEHEZU O VELIKODUŠNOSTI</w:t>
      </w:r>
      <w:r w:rsidRPr="00A30C04">
        <w:rPr>
          <w:rFonts w:eastAsia="Times New Roman" w:cs="Times New Roman"/>
          <w:b/>
          <w:sz w:val="24"/>
          <w:szCs w:val="24"/>
        </w:rPr>
        <w:tab/>
      </w:r>
    </w:p>
    <w:p w:rsidR="00A30C04" w:rsidRDefault="00A30C04" w:rsidP="00A30C04">
      <w:pPr>
        <w:pStyle w:val="ListParagraph"/>
        <w:numPr>
          <w:ilvl w:val="0"/>
          <w:numId w:val="1"/>
        </w:numPr>
        <w:tabs>
          <w:tab w:val="left" w:pos="7770"/>
        </w:tabs>
        <w:spacing w:after="120"/>
        <w:jc w:val="both"/>
        <w:rPr>
          <w:rFonts w:eastAsia="Times New Roman" w:cs="Times New Roman"/>
          <w:b/>
          <w:sz w:val="24"/>
          <w:szCs w:val="24"/>
        </w:rPr>
      </w:pPr>
      <w:r w:rsidRPr="00683F7F">
        <w:rPr>
          <w:rFonts w:eastAsia="Times New Roman" w:cs="Times New Roman"/>
          <w:sz w:val="24"/>
          <w:szCs w:val="24"/>
        </w:rPr>
        <w:t>Molitveni uvod: Molitva za obitelj Ivana Pavla II.</w:t>
      </w:r>
    </w:p>
    <w:p w:rsidR="00A30C04" w:rsidRPr="00683F7F" w:rsidRDefault="00A30C04" w:rsidP="00A30C04">
      <w:pPr>
        <w:pStyle w:val="ListParagraph"/>
        <w:numPr>
          <w:ilvl w:val="0"/>
          <w:numId w:val="1"/>
        </w:numPr>
        <w:tabs>
          <w:tab w:val="left" w:pos="7770"/>
        </w:tabs>
        <w:spacing w:after="12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Ponoviti osnovno o velikodušnosti kao temelju bračnog i obiteljskog života</w:t>
      </w:r>
    </w:p>
    <w:p w:rsidR="00A30C04" w:rsidRPr="004E76FE" w:rsidRDefault="00A30C04" w:rsidP="00A30C04">
      <w:pPr>
        <w:pStyle w:val="ListParagraph"/>
        <w:numPr>
          <w:ilvl w:val="0"/>
          <w:numId w:val="1"/>
        </w:numPr>
        <w:tabs>
          <w:tab w:val="left" w:pos="7770"/>
        </w:tabs>
        <w:spacing w:after="120"/>
        <w:jc w:val="both"/>
        <w:rPr>
          <w:rFonts w:eastAsia="Times New Roman" w:cs="Times New Roman"/>
          <w:b/>
          <w:sz w:val="24"/>
          <w:szCs w:val="24"/>
        </w:rPr>
      </w:pPr>
      <w:r w:rsidRPr="00683F7F">
        <w:rPr>
          <w:rFonts w:eastAsia="Times New Roman" w:cs="Times New Roman"/>
          <w:sz w:val="24"/>
          <w:szCs w:val="24"/>
        </w:rPr>
        <w:t>Zamoliti za svjedočanstvo obitelj iz okoline</w:t>
      </w:r>
      <w:r>
        <w:rPr>
          <w:rFonts w:eastAsia="Times New Roman" w:cs="Times New Roman"/>
          <w:sz w:val="24"/>
          <w:szCs w:val="24"/>
        </w:rPr>
        <w:t xml:space="preserve"> koja živi velikodušnost u darivanju života, pustiti ih da „ ispričaju svoju priču“, zatim pozvati mlade da, ukoliko žele, postavljaju pitanja</w:t>
      </w:r>
    </w:p>
    <w:p w:rsidR="00A30C04" w:rsidRPr="00690F33" w:rsidRDefault="00A30C04" w:rsidP="00A30C04">
      <w:pPr>
        <w:pStyle w:val="ListParagraph"/>
        <w:numPr>
          <w:ilvl w:val="0"/>
          <w:numId w:val="1"/>
        </w:numPr>
        <w:tabs>
          <w:tab w:val="left" w:pos="7770"/>
        </w:tabs>
        <w:spacing w:after="120"/>
        <w:jc w:val="both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Molitveni završetak: izvadak iz propovijedi blaženog Ivana Pavla II. prilikom proglašenja blaženom Marije  Propetog Isusa Petković, utemeljiteljice Družbe Kćeri Milosrđa</w:t>
      </w:r>
    </w:p>
    <w:p w:rsidR="00A30C04" w:rsidRPr="00690F33" w:rsidRDefault="00A30C04" w:rsidP="00A30C04">
      <w:pPr>
        <w:pStyle w:val="NormalWeb"/>
        <w:ind w:left="720"/>
        <w:rPr>
          <w:rFonts w:asciiTheme="minorHAnsi" w:hAnsiTheme="minorHAnsi" w:cstheme="minorHAnsi"/>
          <w:i/>
        </w:rPr>
      </w:pPr>
      <w:r w:rsidRPr="00690F33">
        <w:rPr>
          <w:rFonts w:asciiTheme="minorHAnsi" w:hAnsiTheme="minorHAnsi" w:cstheme="minorHAnsi"/>
          <w:i/>
        </w:rPr>
        <w:t>Lik me blažene Marije Propetoga Isusa vodi k razmišljanju o svim hrvatskim ženama; o suprugama i sretnim majkama te o onima, koje su zauvijek obilježene tugom zbog gubitka koga iz svoje obitelji u strašnome ratu iz devedesetih godina prošloga stoljeća, ili pak zbog kakva drugoga gorkog događaja, koji ih je pogodio.</w:t>
      </w:r>
    </w:p>
    <w:p w:rsidR="00A30C04" w:rsidRPr="00690F33" w:rsidRDefault="00A30C04" w:rsidP="00A30C04">
      <w:pPr>
        <w:pStyle w:val="NormalWeb"/>
        <w:ind w:left="720"/>
        <w:rPr>
          <w:rFonts w:asciiTheme="minorHAnsi" w:hAnsiTheme="minorHAnsi" w:cstheme="minorHAnsi"/>
          <w:i/>
        </w:rPr>
      </w:pPr>
      <w:r w:rsidRPr="00690F33">
        <w:rPr>
          <w:rFonts w:asciiTheme="minorHAnsi" w:hAnsiTheme="minorHAnsi" w:cstheme="minorHAnsi"/>
          <w:i/>
        </w:rPr>
        <w:t xml:space="preserve">Mislim na tebe, ženo, jer svojom osjetljivošću, velikodušnošću i jakošću "obogaćuješ poimanje svijeta i pridonosiš punini istine o međuljudskim odnosima" ( Pismo ženama , 2). Tebi je Bog povjerio na poseban način stvorenja, te si </w:t>
      </w:r>
      <w:r>
        <w:rPr>
          <w:rFonts w:asciiTheme="minorHAnsi" w:hAnsiTheme="minorHAnsi" w:cstheme="minorHAnsi"/>
          <w:i/>
        </w:rPr>
        <w:t>pozvana postati nezamjenjiva pot</w:t>
      </w:r>
      <w:r w:rsidRPr="00690F33">
        <w:rPr>
          <w:rFonts w:asciiTheme="minorHAnsi" w:hAnsiTheme="minorHAnsi" w:cstheme="minorHAnsi"/>
          <w:i/>
        </w:rPr>
        <w:t>pora postojanju svake osobe , posebno pak u krugu obitelji.</w:t>
      </w:r>
    </w:p>
    <w:p w:rsidR="00A30C04" w:rsidRPr="00690F33" w:rsidRDefault="00A30C04" w:rsidP="00A30C04">
      <w:pPr>
        <w:pStyle w:val="NormalWeb"/>
        <w:ind w:left="720"/>
        <w:rPr>
          <w:rFonts w:asciiTheme="minorHAnsi" w:hAnsiTheme="minorHAnsi" w:cstheme="minorHAnsi"/>
          <w:i/>
        </w:rPr>
      </w:pPr>
      <w:r w:rsidRPr="00690F33">
        <w:rPr>
          <w:rFonts w:asciiTheme="minorHAnsi" w:hAnsiTheme="minorHAnsi" w:cstheme="minorHAnsi"/>
          <w:i/>
        </w:rPr>
        <w:t>Vrtoglavi tijek suvremenoga ljudskog života može dovesti do zamagljenja i čak do gubitka onoga što je ljudsko. Možda je našemu dobu kao ni jednomu drugom razdoblju povijesti potrebna "ona ' umnost ' žene , koja će jamčiti osjetljivost za čovjeka u svakoj prigodi" ( Mulieris dignitatem , 30).</w:t>
      </w:r>
    </w:p>
    <w:p w:rsidR="00A30C04" w:rsidRDefault="00A30C04" w:rsidP="00A30C04">
      <w:pPr>
        <w:pStyle w:val="NormalWeb"/>
        <w:ind w:left="720"/>
        <w:rPr>
          <w:rFonts w:asciiTheme="minorHAnsi" w:hAnsiTheme="minorHAnsi" w:cstheme="minorHAnsi"/>
          <w:i/>
        </w:rPr>
      </w:pPr>
      <w:r w:rsidRPr="00690F33">
        <w:rPr>
          <w:rFonts w:asciiTheme="minorHAnsi" w:hAnsiTheme="minorHAnsi" w:cstheme="minorHAnsi"/>
          <w:i/>
        </w:rPr>
        <w:t>Hrvatske žene, svjesne svojega vrlo uzvišenoga poziva "supruge" i "majke", nastavite gledati na svaku osobu očima srca te joj ići ususret i biti uza nju osjetljivošću, što je vlastita majčinskome osjećaju. Vaša je nazočnost prijeko potrebna u obitelji, u društvu, u crkvenoj zajednici.</w:t>
      </w:r>
    </w:p>
    <w:p w:rsidR="00A30C04" w:rsidRPr="00FF7E3F" w:rsidRDefault="00A30C04" w:rsidP="00A30C04">
      <w:pPr>
        <w:pStyle w:val="NormalWeb"/>
        <w:ind w:left="720"/>
        <w:rPr>
          <w:rFonts w:asciiTheme="minorHAnsi" w:hAnsiTheme="minorHAnsi" w:cstheme="minorHAnsi"/>
          <w:i/>
        </w:rPr>
      </w:pPr>
      <w:r w:rsidRPr="00FF7E3F">
        <w:rPr>
          <w:rFonts w:asciiTheme="minorHAnsi" w:hAnsiTheme="minorHAnsi" w:cstheme="minorHAnsi"/>
          <w:i/>
        </w:rPr>
        <w:t>Vaša kr</w:t>
      </w:r>
      <w:r>
        <w:rPr>
          <w:rFonts w:asciiTheme="minorHAnsi" w:hAnsiTheme="minorHAnsi" w:cstheme="minorHAnsi"/>
          <w:i/>
        </w:rPr>
        <w:t>šćanska zajednica rasla i učvršć</w:t>
      </w:r>
      <w:r w:rsidRPr="00FF7E3F">
        <w:rPr>
          <w:rFonts w:asciiTheme="minorHAnsi" w:hAnsiTheme="minorHAnsi" w:cstheme="minorHAnsi"/>
          <w:i/>
        </w:rPr>
        <w:t>ivala se u uzajamnome oprostu, ljubavi i miru: to je prošnja, koju Papa danas upravlja Gospodinu za sve vas.</w:t>
      </w:r>
    </w:p>
    <w:p w:rsidR="00A30C04" w:rsidRDefault="00A30C04" w:rsidP="00A30C04">
      <w:pPr>
        <w:pStyle w:val="NormalWeb"/>
        <w:ind w:left="720"/>
        <w:rPr>
          <w:rFonts w:asciiTheme="minorHAnsi" w:hAnsiTheme="minorHAnsi" w:cstheme="minorHAnsi"/>
          <w:i/>
        </w:rPr>
      </w:pPr>
      <w:r w:rsidRPr="00FF7E3F">
        <w:rPr>
          <w:rFonts w:asciiTheme="minorHAnsi" w:hAnsiTheme="minorHAnsi" w:cstheme="minorHAnsi"/>
          <w:i/>
        </w:rPr>
        <w:t>"I sve što god riječju ili djelom činite, sve činite u imenu Gospodina Isusa, zahvaljujući Bogu Ocu po njemu" ( Kol 3, 17).</w:t>
      </w:r>
    </w:p>
    <w:p w:rsidR="00A30C04" w:rsidRDefault="00A30C04" w:rsidP="00A30C04">
      <w:pPr>
        <w:pStyle w:val="NormalWeb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Bože, molimo te na poseban način za hrvatske žene i djevojke da, po zagovoru naših blaženih Marije Propetog i Ivana Pavla II., budu svjesne uzvišenosti svoga poslanja, koja se u svakoj zajednici ostvaruje upravo nezamjenjivom ženskom potporom.</w:t>
      </w:r>
    </w:p>
    <w:p w:rsidR="00A30C04" w:rsidRPr="00FF7E3F" w:rsidRDefault="00A30C04" w:rsidP="00A30C04">
      <w:pPr>
        <w:pStyle w:val="NormalWeb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Zdravo Marijo...</w:t>
      </w:r>
    </w:p>
    <w:p w:rsidR="00A30C04" w:rsidRPr="00690F33" w:rsidRDefault="00A30C04" w:rsidP="00A30C04">
      <w:pPr>
        <w:pStyle w:val="NormalWeb"/>
        <w:ind w:left="720"/>
        <w:rPr>
          <w:rFonts w:asciiTheme="minorHAnsi" w:hAnsiTheme="minorHAnsi" w:cstheme="minorHAnsi"/>
          <w:i/>
        </w:rPr>
      </w:pPr>
    </w:p>
    <w:p w:rsidR="00A30C04" w:rsidRPr="00690F33" w:rsidRDefault="00A30C04" w:rsidP="00A30C04">
      <w:pPr>
        <w:pStyle w:val="NormalWeb"/>
        <w:ind w:left="720"/>
        <w:rPr>
          <w:rFonts w:asciiTheme="minorHAnsi" w:hAnsiTheme="minorHAnsi" w:cstheme="minorHAnsi"/>
          <w:i/>
        </w:rPr>
      </w:pPr>
    </w:p>
    <w:p w:rsidR="00A30C04" w:rsidRPr="00683F7F" w:rsidRDefault="00A30C04" w:rsidP="00A30C04">
      <w:pPr>
        <w:pStyle w:val="ListParagraph"/>
        <w:tabs>
          <w:tab w:val="left" w:pos="7770"/>
        </w:tabs>
        <w:spacing w:after="120"/>
        <w:jc w:val="both"/>
        <w:rPr>
          <w:rFonts w:eastAsia="Times New Roman" w:cs="Times New Roman"/>
          <w:b/>
          <w:sz w:val="24"/>
          <w:szCs w:val="24"/>
        </w:rPr>
      </w:pPr>
    </w:p>
    <w:p w:rsidR="00A30C04" w:rsidRDefault="00A30C04" w:rsidP="00A30C04">
      <w:pPr>
        <w:spacing w:after="120"/>
        <w:jc w:val="both"/>
        <w:rPr>
          <w:rFonts w:eastAsia="Times New Roman" w:cs="Times New Roman"/>
          <w:sz w:val="24"/>
          <w:szCs w:val="24"/>
        </w:rPr>
      </w:pPr>
      <w:bookmarkStart w:id="0" w:name="_GoBack"/>
      <w:r w:rsidRPr="004951B5">
        <w:rPr>
          <w:rFonts w:eastAsia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3122762" cy="4448600"/>
            <wp:effectExtent l="19050" t="0" r="1438" b="0"/>
            <wp:docPr id="4" name="Picture 2" descr="C:\Users\Korisnik\Desktop\tebi majk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orisnik\Desktop\tebi majko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801" cy="4448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A30C04" w:rsidRDefault="00A30C04" w:rsidP="00A30C04">
      <w:pPr>
        <w:spacing w:after="120"/>
        <w:jc w:val="both"/>
        <w:rPr>
          <w:rFonts w:eastAsia="Times New Roman" w:cs="Times New Roman"/>
          <w:sz w:val="24"/>
          <w:szCs w:val="24"/>
        </w:rPr>
      </w:pPr>
    </w:p>
    <w:p w:rsidR="00A30C04" w:rsidRDefault="00A30C04" w:rsidP="00A30C04">
      <w:pPr>
        <w:spacing w:after="120"/>
        <w:jc w:val="both"/>
        <w:rPr>
          <w:rFonts w:eastAsia="Times New Roman" w:cs="Times New Roman"/>
          <w:sz w:val="24"/>
          <w:szCs w:val="24"/>
        </w:rPr>
      </w:pPr>
    </w:p>
    <w:p w:rsidR="00A30C04" w:rsidRDefault="00A30C04" w:rsidP="00A30C04">
      <w:pPr>
        <w:spacing w:after="120"/>
        <w:jc w:val="both"/>
        <w:rPr>
          <w:rFonts w:eastAsia="Times New Roman" w:cs="Times New Roman"/>
          <w:sz w:val="24"/>
          <w:szCs w:val="24"/>
        </w:rPr>
      </w:pPr>
    </w:p>
    <w:p w:rsidR="00A30C04" w:rsidRDefault="00A30C04" w:rsidP="00A30C04">
      <w:pPr>
        <w:spacing w:after="120"/>
        <w:jc w:val="both"/>
        <w:rPr>
          <w:rFonts w:eastAsia="Times New Roman" w:cs="Times New Roman"/>
          <w:sz w:val="24"/>
          <w:szCs w:val="24"/>
        </w:rPr>
      </w:pPr>
    </w:p>
    <w:p w:rsidR="00A30C04" w:rsidRDefault="00A30C04" w:rsidP="00A30C04">
      <w:pPr>
        <w:spacing w:after="120"/>
        <w:jc w:val="both"/>
        <w:rPr>
          <w:rFonts w:eastAsia="Times New Roman" w:cs="Times New Roman"/>
          <w:sz w:val="24"/>
          <w:szCs w:val="24"/>
        </w:rPr>
      </w:pPr>
    </w:p>
    <w:p w:rsidR="00A30C04" w:rsidRDefault="00A30C04" w:rsidP="00A30C04">
      <w:pPr>
        <w:spacing w:after="120"/>
        <w:jc w:val="both"/>
        <w:rPr>
          <w:rFonts w:eastAsia="Times New Roman" w:cs="Times New Roman"/>
          <w:sz w:val="24"/>
          <w:szCs w:val="24"/>
        </w:rPr>
      </w:pPr>
    </w:p>
    <w:p w:rsidR="00A30C04" w:rsidRDefault="00A30C04" w:rsidP="00A30C04">
      <w:pPr>
        <w:spacing w:after="120"/>
        <w:jc w:val="both"/>
        <w:rPr>
          <w:rFonts w:eastAsia="Times New Roman" w:cs="Times New Roman"/>
          <w:sz w:val="24"/>
          <w:szCs w:val="24"/>
        </w:rPr>
      </w:pPr>
    </w:p>
    <w:p w:rsidR="00A30C04" w:rsidRDefault="00A30C04" w:rsidP="00A30C04">
      <w:pPr>
        <w:spacing w:after="120"/>
        <w:jc w:val="both"/>
        <w:rPr>
          <w:rFonts w:eastAsia="Times New Roman" w:cs="Times New Roman"/>
          <w:sz w:val="24"/>
          <w:szCs w:val="24"/>
        </w:rPr>
      </w:pPr>
    </w:p>
    <w:p w:rsidR="0088716B" w:rsidRDefault="0088716B"/>
    <w:sectPr w:rsidR="0088716B" w:rsidSect="008871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B3F5E"/>
    <w:multiLevelType w:val="hybridMultilevel"/>
    <w:tmpl w:val="C15690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30C04"/>
    <w:rsid w:val="005052BA"/>
    <w:rsid w:val="00577FA1"/>
    <w:rsid w:val="00866848"/>
    <w:rsid w:val="0088716B"/>
    <w:rsid w:val="00A30C04"/>
    <w:rsid w:val="00D309AD"/>
    <w:rsid w:val="00DD0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C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0C0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30C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0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C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345</Words>
  <Characters>1972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ASUS</cp:lastModifiedBy>
  <cp:revision>2</cp:revision>
  <dcterms:created xsi:type="dcterms:W3CDTF">2013-11-27T10:21:00Z</dcterms:created>
  <dcterms:modified xsi:type="dcterms:W3CDTF">2013-12-19T11:50:00Z</dcterms:modified>
</cp:coreProperties>
</file>